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35" w:rsidRDefault="00B81035">
      <w:r>
        <w:t>от 27.07.2020</w:t>
      </w:r>
    </w:p>
    <w:p w:rsidR="00B81035" w:rsidRDefault="00B81035"/>
    <w:p w:rsidR="00B81035" w:rsidRDefault="00B8103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81035" w:rsidRDefault="00B81035">
      <w:r>
        <w:t>Общество с ограниченной ответственностью «РЕСТАВРАЦИЯ» ИНН 5024204806</w:t>
      </w:r>
    </w:p>
    <w:p w:rsidR="00B81035" w:rsidRDefault="00B81035">
      <w:r>
        <w:t>Общество с ограниченной ответственностью «БКС» ИНН 7736328410</w:t>
      </w:r>
    </w:p>
    <w:p w:rsidR="00B81035" w:rsidRDefault="00B8103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1035"/>
    <w:rsid w:val="00045D12"/>
    <w:rsid w:val="0052439B"/>
    <w:rsid w:val="00B80071"/>
    <w:rsid w:val="00B81035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